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42" w:rsidRPr="00A0098F" w:rsidRDefault="00CF1A42" w:rsidP="00CF1A42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A0098F">
        <w:rPr>
          <w:rFonts w:ascii="Times New Roman" w:hAnsi="Times New Roman"/>
          <w:b/>
          <w:sz w:val="36"/>
          <w:szCs w:val="36"/>
        </w:rPr>
        <w:t>История изобразительного искусства</w:t>
      </w:r>
    </w:p>
    <w:p w:rsidR="00CF1A42" w:rsidRPr="00CF1A42" w:rsidRDefault="00CF1A42" w:rsidP="00CF1A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F1A42">
        <w:rPr>
          <w:rFonts w:ascii="Times New Roman" w:hAnsi="Times New Roman"/>
          <w:b/>
          <w:sz w:val="28"/>
        </w:rPr>
        <w:t xml:space="preserve">5 </w:t>
      </w:r>
      <w:r>
        <w:rPr>
          <w:rFonts w:ascii="Times New Roman" w:hAnsi="Times New Roman"/>
          <w:b/>
          <w:sz w:val="28"/>
        </w:rPr>
        <w:t>класс</w:t>
      </w:r>
    </w:p>
    <w:p w:rsidR="00CF1A42" w:rsidRPr="00CF1A42" w:rsidRDefault="00CF1A42" w:rsidP="00CF1A4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9F5AFE">
        <w:rPr>
          <w:rFonts w:ascii="Times New Roman" w:hAnsi="Times New Roman"/>
          <w:b/>
          <w:sz w:val="28"/>
        </w:rPr>
        <w:t>Сандро</w:t>
      </w:r>
      <w:proofErr w:type="spellEnd"/>
      <w:r w:rsidRPr="009F5AFE">
        <w:rPr>
          <w:rFonts w:ascii="Times New Roman" w:hAnsi="Times New Roman"/>
          <w:b/>
          <w:sz w:val="28"/>
        </w:rPr>
        <w:t xml:space="preserve"> Боттичелли  и Леонардо да Винчи</w:t>
      </w:r>
    </w:p>
    <w:p w:rsidR="00FA0077" w:rsidRDefault="00CF1A42" w:rsidP="00FA00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Боттичелли как самый эмоциональный и лиричный художник</w:t>
      </w:r>
      <w:r w:rsidR="00FA0077">
        <w:rPr>
          <w:rFonts w:ascii="Times New Roman" w:hAnsi="Times New Roman"/>
          <w:sz w:val="28"/>
        </w:rPr>
        <w:t xml:space="preserve"> Возрождения. </w:t>
      </w:r>
      <w:r w:rsidR="00FA0077" w:rsidRPr="007D16A2">
        <w:rPr>
          <w:rFonts w:ascii="Times New Roman" w:hAnsi="Times New Roman"/>
          <w:sz w:val="28"/>
        </w:rPr>
        <w:t>Анализ</w:t>
      </w:r>
      <w:r w:rsidR="00FA0077">
        <w:rPr>
          <w:rFonts w:ascii="Times New Roman" w:hAnsi="Times New Roman"/>
          <w:i/>
          <w:sz w:val="28"/>
        </w:rPr>
        <w:t xml:space="preserve"> </w:t>
      </w:r>
      <w:r w:rsidR="00FA0077" w:rsidRPr="00873754">
        <w:rPr>
          <w:rFonts w:ascii="Times New Roman" w:hAnsi="Times New Roman"/>
          <w:sz w:val="28"/>
        </w:rPr>
        <w:t xml:space="preserve">композиций «Весна» и </w:t>
      </w:r>
      <w:r w:rsidR="00FA0077">
        <w:rPr>
          <w:rFonts w:ascii="Times New Roman" w:hAnsi="Times New Roman"/>
          <w:sz w:val="28"/>
        </w:rPr>
        <w:t>«Рождение Венеры» (линия как главное выразительное средство его композиций и поэтическая утонченность</w:t>
      </w:r>
      <w:r w:rsidRPr="009F5AFE">
        <w:rPr>
          <w:rFonts w:ascii="Times New Roman" w:hAnsi="Times New Roman"/>
          <w:sz w:val="28"/>
        </w:rPr>
        <w:t xml:space="preserve"> женских образов</w:t>
      </w:r>
      <w:r w:rsidR="00FA0077">
        <w:rPr>
          <w:rFonts w:ascii="Times New Roman" w:hAnsi="Times New Roman"/>
          <w:sz w:val="28"/>
        </w:rPr>
        <w:t>).</w:t>
      </w:r>
      <w:r w:rsidRPr="009F5AFE">
        <w:rPr>
          <w:rFonts w:ascii="Times New Roman" w:hAnsi="Times New Roman"/>
          <w:sz w:val="28"/>
        </w:rPr>
        <w:t xml:space="preserve"> </w:t>
      </w:r>
    </w:p>
    <w:p w:rsidR="00CF1A42" w:rsidRPr="00873754" w:rsidRDefault="00FA0077" w:rsidP="00FA007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F1A42">
        <w:rPr>
          <w:rFonts w:ascii="Times New Roman" w:hAnsi="Times New Roman"/>
          <w:sz w:val="28"/>
        </w:rPr>
        <w:t>Леонардо да Винчи как подлинный основоположник стиля Высокого Возрождения.</w:t>
      </w:r>
      <w:r w:rsidR="00CF1A42" w:rsidRPr="009F5AFE">
        <w:rPr>
          <w:rFonts w:ascii="Times New Roman" w:hAnsi="Times New Roman"/>
          <w:sz w:val="28"/>
        </w:rPr>
        <w:t xml:space="preserve"> Композиционные и живописные эксперименты Леонардо да Винчи. Свет и освещенность – как условие и важнейшее средство изобразительности. </w:t>
      </w:r>
      <w:proofErr w:type="gramStart"/>
      <w:r w:rsidR="00CF1A42" w:rsidRPr="009F5AFE">
        <w:rPr>
          <w:rFonts w:ascii="Times New Roman" w:hAnsi="Times New Roman"/>
          <w:sz w:val="28"/>
        </w:rPr>
        <w:t>Учение Леонардо о светотени, применение которого позволяло достичь удивительно тонких эффектов в изобразительной моделировке форм: «</w:t>
      </w:r>
      <w:proofErr w:type="spellStart"/>
      <w:r w:rsidR="00CF1A42" w:rsidRPr="009F5AFE">
        <w:rPr>
          <w:rFonts w:ascii="Times New Roman" w:hAnsi="Times New Roman"/>
          <w:sz w:val="28"/>
        </w:rPr>
        <w:t>сфумато</w:t>
      </w:r>
      <w:proofErr w:type="spellEnd"/>
      <w:r w:rsidR="00CF1A42" w:rsidRPr="009F5AFE">
        <w:rPr>
          <w:rFonts w:ascii="Times New Roman" w:hAnsi="Times New Roman"/>
          <w:sz w:val="28"/>
        </w:rPr>
        <w:t xml:space="preserve">» (от </w:t>
      </w:r>
      <w:proofErr w:type="spellStart"/>
      <w:r w:rsidR="00CF1A42" w:rsidRPr="009F5AFE">
        <w:rPr>
          <w:rFonts w:ascii="Times New Roman" w:hAnsi="Times New Roman"/>
          <w:sz w:val="28"/>
        </w:rPr>
        <w:t>итал</w:t>
      </w:r>
      <w:proofErr w:type="spellEnd"/>
      <w:r w:rsidR="00CF1A42" w:rsidRPr="009F5AFE">
        <w:rPr>
          <w:rFonts w:ascii="Times New Roman" w:hAnsi="Times New Roman"/>
          <w:sz w:val="28"/>
        </w:rPr>
        <w:t>.</w:t>
      </w:r>
      <w:proofErr w:type="gramEnd"/>
      <w:r w:rsidR="00CF1A42" w:rsidRPr="009F5AFE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CF1A42" w:rsidRPr="009F5AFE">
        <w:rPr>
          <w:rFonts w:ascii="Times New Roman" w:hAnsi="Times New Roman"/>
          <w:sz w:val="28"/>
        </w:rPr>
        <w:t>Sfumato</w:t>
      </w:r>
      <w:proofErr w:type="spellEnd"/>
      <w:r w:rsidR="00CF1A42" w:rsidRPr="009F5AFE">
        <w:rPr>
          <w:rFonts w:ascii="Times New Roman" w:hAnsi="Times New Roman"/>
          <w:sz w:val="28"/>
        </w:rPr>
        <w:t xml:space="preserve">) – «дымчатой» атмосфере, где предметные очертания почти </w:t>
      </w:r>
      <w:r w:rsidR="00CF1A42" w:rsidRPr="00873754">
        <w:rPr>
          <w:rFonts w:ascii="Times New Roman" w:hAnsi="Times New Roman"/>
          <w:sz w:val="28"/>
        </w:rPr>
        <w:t>неуловимы.</w:t>
      </w:r>
      <w:proofErr w:type="gramEnd"/>
      <w:r w:rsidR="00CF1A42" w:rsidRPr="008737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Познакомиться с п</w:t>
      </w:r>
      <w:r w:rsidR="00CF1A42" w:rsidRPr="00873754">
        <w:rPr>
          <w:rFonts w:ascii="Times New Roman" w:hAnsi="Times New Roman"/>
          <w:sz w:val="28"/>
        </w:rPr>
        <w:t>ортрет</w:t>
      </w:r>
      <w:r>
        <w:rPr>
          <w:rFonts w:ascii="Times New Roman" w:hAnsi="Times New Roman"/>
          <w:sz w:val="28"/>
        </w:rPr>
        <w:t xml:space="preserve">ом </w:t>
      </w:r>
      <w:proofErr w:type="spellStart"/>
      <w:r>
        <w:rPr>
          <w:rFonts w:ascii="Times New Roman" w:hAnsi="Times New Roman"/>
          <w:sz w:val="28"/>
        </w:rPr>
        <w:t>Моны</w:t>
      </w:r>
      <w:proofErr w:type="spellEnd"/>
      <w:r>
        <w:rPr>
          <w:rFonts w:ascii="Times New Roman" w:hAnsi="Times New Roman"/>
          <w:sz w:val="28"/>
        </w:rPr>
        <w:t xml:space="preserve"> Лизы («Джоконда») и композициями</w:t>
      </w:r>
      <w:r w:rsidR="00CF1A42" w:rsidRPr="00873754">
        <w:rPr>
          <w:rFonts w:ascii="Times New Roman" w:hAnsi="Times New Roman"/>
          <w:sz w:val="28"/>
        </w:rPr>
        <w:t xml:space="preserve"> «Мад</w:t>
      </w:r>
      <w:r>
        <w:rPr>
          <w:rFonts w:ascii="Times New Roman" w:hAnsi="Times New Roman"/>
          <w:sz w:val="28"/>
        </w:rPr>
        <w:t>онна в гроте» и «Тайная вечеря», а так же</w:t>
      </w:r>
      <w:r w:rsidR="00CF1A42" w:rsidRPr="008737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зарисовками</w:t>
      </w:r>
      <w:r w:rsidR="00CF1A42" w:rsidRPr="00873754">
        <w:rPr>
          <w:rFonts w:ascii="Times New Roman" w:hAnsi="Times New Roman"/>
          <w:sz w:val="28"/>
        </w:rPr>
        <w:t xml:space="preserve"> Леонардо как средство</w:t>
      </w:r>
      <w:r>
        <w:rPr>
          <w:rFonts w:ascii="Times New Roman" w:hAnsi="Times New Roman"/>
          <w:sz w:val="28"/>
        </w:rPr>
        <w:t>м</w:t>
      </w:r>
      <w:r w:rsidR="00CF1A42" w:rsidRPr="00873754">
        <w:rPr>
          <w:rFonts w:ascii="Times New Roman" w:hAnsi="Times New Roman"/>
          <w:sz w:val="28"/>
        </w:rPr>
        <w:t xml:space="preserve"> познания мира.</w:t>
      </w:r>
    </w:p>
    <w:p w:rsidR="00CF1A42" w:rsidRDefault="00CF1A42" w:rsidP="00CF1A4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A0077" w:rsidRDefault="007679E0" w:rsidP="007679E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 класс</w:t>
      </w:r>
    </w:p>
    <w:p w:rsidR="00CF1A42" w:rsidRDefault="007679E0" w:rsidP="00CF1A4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="00CF1A42">
        <w:rPr>
          <w:rFonts w:ascii="Times New Roman" w:hAnsi="Times New Roman"/>
          <w:b/>
          <w:sz w:val="28"/>
        </w:rPr>
        <w:t xml:space="preserve">Русская скульптура и живопись второй половины </w:t>
      </w:r>
      <w:r w:rsidR="00CF1A42" w:rsidRPr="00E9429A">
        <w:rPr>
          <w:rFonts w:ascii="Times New Roman" w:hAnsi="Times New Roman"/>
          <w:b/>
          <w:sz w:val="28"/>
        </w:rPr>
        <w:t>XVIII в</w:t>
      </w:r>
      <w:r w:rsidR="00CF1A42">
        <w:rPr>
          <w:rFonts w:ascii="Times New Roman" w:hAnsi="Times New Roman"/>
          <w:b/>
          <w:sz w:val="28"/>
        </w:rPr>
        <w:t>ека</w:t>
      </w:r>
    </w:p>
    <w:p w:rsidR="00CF1A42" w:rsidRDefault="00FA0077" w:rsidP="00CF1A4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CF1A42">
        <w:rPr>
          <w:rFonts w:ascii="Times New Roman" w:hAnsi="Times New Roman"/>
          <w:sz w:val="28"/>
        </w:rPr>
        <w:t>ознакомить</w:t>
      </w:r>
      <w:r>
        <w:rPr>
          <w:rFonts w:ascii="Times New Roman" w:hAnsi="Times New Roman"/>
          <w:sz w:val="28"/>
        </w:rPr>
        <w:t>ся</w:t>
      </w:r>
      <w:r w:rsidR="00CF1A42">
        <w:rPr>
          <w:rFonts w:ascii="Times New Roman" w:hAnsi="Times New Roman"/>
          <w:sz w:val="28"/>
        </w:rPr>
        <w:t xml:space="preserve"> с произведениями мастеров скульптуры  Ф. Шубиным, Ф. Гордеев</w:t>
      </w:r>
      <w:r>
        <w:rPr>
          <w:rFonts w:ascii="Times New Roman" w:hAnsi="Times New Roman"/>
          <w:sz w:val="28"/>
        </w:rPr>
        <w:t>ым, М. Козловским; с историей создания</w:t>
      </w:r>
      <w:r w:rsidR="00CF1A42">
        <w:rPr>
          <w:rFonts w:ascii="Times New Roman" w:hAnsi="Times New Roman"/>
          <w:sz w:val="28"/>
        </w:rPr>
        <w:t xml:space="preserve"> памятника Петру </w:t>
      </w:r>
      <w:r w:rsidR="00CF1A42">
        <w:rPr>
          <w:rFonts w:ascii="Times New Roman" w:hAnsi="Times New Roman"/>
          <w:sz w:val="28"/>
          <w:lang w:val="en-US"/>
        </w:rPr>
        <w:t>I</w:t>
      </w:r>
      <w:r w:rsidR="00CF1A42" w:rsidRPr="008F24F5">
        <w:rPr>
          <w:rFonts w:ascii="Times New Roman" w:hAnsi="Times New Roman"/>
          <w:sz w:val="28"/>
        </w:rPr>
        <w:t xml:space="preserve"> </w:t>
      </w:r>
      <w:r w:rsidR="00CF1A42">
        <w:rPr>
          <w:rFonts w:ascii="Times New Roman" w:hAnsi="Times New Roman"/>
          <w:sz w:val="28"/>
        </w:rPr>
        <w:t xml:space="preserve">французским скульптором Фальконе; выявить своеобразие почерка художников-живописцев портретного жанра  Ф. </w:t>
      </w:r>
      <w:proofErr w:type="spellStart"/>
      <w:r w:rsidR="00CF1A42">
        <w:rPr>
          <w:rFonts w:ascii="Times New Roman" w:hAnsi="Times New Roman"/>
          <w:sz w:val="28"/>
        </w:rPr>
        <w:t>Рокотова</w:t>
      </w:r>
      <w:proofErr w:type="spellEnd"/>
      <w:r w:rsidR="00CF1A42">
        <w:rPr>
          <w:rFonts w:ascii="Times New Roman" w:hAnsi="Times New Roman"/>
          <w:sz w:val="28"/>
        </w:rPr>
        <w:t xml:space="preserve">,  Д. Левицкого, В. </w:t>
      </w:r>
      <w:proofErr w:type="spellStart"/>
      <w:r w:rsidR="00CF1A42">
        <w:rPr>
          <w:rFonts w:ascii="Times New Roman" w:hAnsi="Times New Roman"/>
          <w:sz w:val="28"/>
        </w:rPr>
        <w:t>Боровиковского</w:t>
      </w:r>
      <w:proofErr w:type="spellEnd"/>
      <w:r w:rsidR="00CF1A42">
        <w:rPr>
          <w:rFonts w:ascii="Times New Roman" w:hAnsi="Times New Roman"/>
          <w:sz w:val="28"/>
        </w:rPr>
        <w:t xml:space="preserve">. Просмотр фрагмента фильма из цикла Русский музей «Искусство России </w:t>
      </w:r>
      <w:r w:rsidR="00CF1A42" w:rsidRPr="000066D5">
        <w:rPr>
          <w:rFonts w:ascii="Times New Roman" w:hAnsi="Times New Roman"/>
          <w:sz w:val="28"/>
        </w:rPr>
        <w:t>XVIII века</w:t>
      </w:r>
      <w:r w:rsidR="00CF1A42">
        <w:rPr>
          <w:rFonts w:ascii="Times New Roman" w:hAnsi="Times New Roman"/>
          <w:sz w:val="28"/>
        </w:rPr>
        <w:t xml:space="preserve">». Обратить внимание на первую русскую картину исторического жанра </w:t>
      </w:r>
      <w:r w:rsidR="00CF1A42" w:rsidRPr="009276C4">
        <w:rPr>
          <w:rFonts w:ascii="Times New Roman" w:hAnsi="Times New Roman"/>
          <w:sz w:val="28"/>
        </w:rPr>
        <w:t xml:space="preserve">«Владимир и </w:t>
      </w:r>
      <w:proofErr w:type="spellStart"/>
      <w:r w:rsidR="00CF1A42" w:rsidRPr="009276C4">
        <w:rPr>
          <w:rFonts w:ascii="Times New Roman" w:hAnsi="Times New Roman"/>
          <w:sz w:val="28"/>
        </w:rPr>
        <w:t>Рогнеда</w:t>
      </w:r>
      <w:proofErr w:type="spellEnd"/>
      <w:r w:rsidR="00CF1A42" w:rsidRPr="009276C4">
        <w:rPr>
          <w:rFonts w:ascii="Times New Roman" w:hAnsi="Times New Roman"/>
          <w:sz w:val="28"/>
        </w:rPr>
        <w:t xml:space="preserve">» </w:t>
      </w:r>
      <w:r w:rsidR="00CF1A42">
        <w:rPr>
          <w:rFonts w:ascii="Times New Roman" w:hAnsi="Times New Roman"/>
          <w:sz w:val="28"/>
        </w:rPr>
        <w:t xml:space="preserve">А. П. </w:t>
      </w:r>
      <w:proofErr w:type="spellStart"/>
      <w:r w:rsidR="00CF1A42">
        <w:rPr>
          <w:rFonts w:ascii="Times New Roman" w:hAnsi="Times New Roman"/>
          <w:sz w:val="28"/>
        </w:rPr>
        <w:t>Лосенко</w:t>
      </w:r>
      <w:proofErr w:type="spellEnd"/>
      <w:r w:rsidR="00CF1A42">
        <w:rPr>
          <w:rFonts w:ascii="Times New Roman" w:hAnsi="Times New Roman"/>
          <w:sz w:val="28"/>
        </w:rPr>
        <w:t xml:space="preserve">. </w:t>
      </w:r>
    </w:p>
    <w:p w:rsidR="00CF1A42" w:rsidRDefault="00CF1A42" w:rsidP="00CF1A4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F1A42" w:rsidRPr="003400C3" w:rsidRDefault="00CF1A42" w:rsidP="00CF1A4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E1AC8" w:rsidRDefault="00AE1AC8"/>
    <w:sectPr w:rsidR="00AE1AC8" w:rsidSect="00AE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42"/>
    <w:rsid w:val="007679E0"/>
    <w:rsid w:val="00A0098F"/>
    <w:rsid w:val="00AE1AC8"/>
    <w:rsid w:val="00CF1A42"/>
    <w:rsid w:val="00EE08F0"/>
    <w:rsid w:val="00FA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2016-01-28T17:01:00Z</dcterms:created>
  <dcterms:modified xsi:type="dcterms:W3CDTF">2016-01-28T17:24:00Z</dcterms:modified>
</cp:coreProperties>
</file>